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u w:val="single"/>
        </w:rPr>
      </w:pPr>
      <w:r w:rsidDel="00000000" w:rsidR="00000000" w:rsidRPr="00000000">
        <w:rPr>
          <w:u w:val="single"/>
          <w:rtl w:val="0"/>
        </w:rPr>
        <w:t xml:space="preserve">HISTORY</w:t>
      </w:r>
    </w:p>
    <w:p w:rsidR="00000000" w:rsidDel="00000000" w:rsidP="00000000" w:rsidRDefault="00000000" w:rsidRPr="00000000" w14:paraId="00000002">
      <w:pPr>
        <w:jc w:val="center"/>
        <w:rPr>
          <w:u w:val="single"/>
        </w:rPr>
      </w:pPr>
      <w:r w:rsidDel="00000000" w:rsidR="00000000" w:rsidRPr="00000000">
        <w:rPr>
          <w:u w:val="single"/>
          <w:rtl w:val="0"/>
        </w:rPr>
        <w:t xml:space="preserve">WORKSHEET</w:t>
      </w:r>
    </w:p>
    <w:p w:rsidR="00000000" w:rsidDel="00000000" w:rsidP="00000000" w:rsidRDefault="00000000" w:rsidRPr="00000000" w14:paraId="00000003">
      <w:pPr>
        <w:jc w:val="center"/>
        <w:rPr>
          <w:u w:val="single"/>
        </w:rPr>
      </w:pPr>
      <w:r w:rsidDel="00000000" w:rsidR="00000000" w:rsidRPr="00000000">
        <w:rPr>
          <w:u w:val="single"/>
          <w:rtl w:val="0"/>
        </w:rPr>
        <w:t xml:space="preserve">11.09.2024</w:t>
      </w:r>
    </w:p>
    <w:p w:rsidR="00000000" w:rsidDel="00000000" w:rsidP="00000000" w:rsidRDefault="00000000" w:rsidRPr="00000000" w14:paraId="00000004">
      <w:pPr>
        <w:jc w:val="center"/>
        <w:rPr>
          <w:u w:val="single"/>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[Write down all the questions along with the answers in your copy]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1. Fill in the </w:t>
      </w:r>
      <w:r w:rsidDel="00000000" w:rsidR="00000000" w:rsidRPr="00000000">
        <w:rPr>
          <w:rtl w:val="0"/>
        </w:rPr>
        <w:t xml:space="preserve">blanks</w:t>
      </w:r>
      <w:r w:rsidDel="00000000" w:rsidR="00000000" w:rsidRPr="00000000">
        <w:rPr>
          <w:rtl w:val="0"/>
        </w:rPr>
        <w:t xml:space="preserve"> with </w:t>
      </w:r>
      <w:r w:rsidDel="00000000" w:rsidR="00000000" w:rsidRPr="00000000">
        <w:rPr>
          <w:i w:val="1"/>
          <w:u w:val="single"/>
          <w:rtl w:val="0"/>
        </w:rPr>
        <w:t xml:space="preserve">suitable words</w:t>
      </w:r>
      <w:r w:rsidDel="00000000" w:rsidR="00000000" w:rsidRPr="00000000">
        <w:rPr>
          <w:rtl w:val="0"/>
        </w:rPr>
        <w:t xml:space="preserve">:</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 They say the colour of revolution is red. Not always. Sometimes it' blue. It was the summer of 1859 Bengal, thousands of ryots refused to grow ____ for European planters. It came to be called as </w:t>
      </w:r>
      <w:r w:rsidDel="00000000" w:rsidR="00000000" w:rsidRPr="00000000">
        <w:rPr>
          <w:i w:val="1"/>
          <w:rtl w:val="0"/>
        </w:rPr>
        <w:t xml:space="preserve">Neel bidroho</w:t>
      </w:r>
      <w:r w:rsidDel="00000000" w:rsidR="00000000" w:rsidRPr="00000000">
        <w:rPr>
          <w:rtl w:val="0"/>
        </w:rPr>
        <w:t xml:space="preserve">. </w:t>
      </w:r>
      <w:r w:rsidDel="00000000" w:rsidR="00000000" w:rsidRPr="00000000">
        <w:rPr>
          <w:rtl w:val="0"/>
        </w:rPr>
        <w:t xml:space="preserve"> This particular cultivation was practiced in two forms, ____ &amp;  _____ . For the cultivation of the crop the planters took land on temporary or permanent lease from ______ . </w:t>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 Kalamkari print created by the weavers of  ____ .</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 Not only the British, but also ____ began cultivating indigo in Carribian islands, ____ in Brazil, _____ in Venezuela.</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2. Find out the </w:t>
      </w:r>
      <w:r w:rsidDel="00000000" w:rsidR="00000000" w:rsidRPr="00000000">
        <w:rPr>
          <w:i w:val="1"/>
          <w:u w:val="single"/>
          <w:rtl w:val="0"/>
        </w:rPr>
        <w:t xml:space="preserve">errors</w:t>
      </w:r>
      <w:r w:rsidDel="00000000" w:rsidR="00000000" w:rsidRPr="00000000">
        <w:rPr>
          <w:rtl w:val="0"/>
        </w:rPr>
        <w:t xml:space="preserve"> from the below given passages.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The forest policies of the British were destroying the traditional land system of Mundas. </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The Cocoon grower Santhals were found in Hazaribagh. Their business was quite profitable as they sell cocoons in reasonable price to the middleman. In the silk trade middleman usually earn huge profit like the silk weavers.</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The immediate result of indigo revolt was the establishment of indigo commission. It criticised the coercive methods practiced by the ryots. </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 By the late 18th century the company expanded the cultivation of opium ond indigo in India.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